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780</w:t>
      </w:r>
      <w:r>
        <w:rPr>
          <w:rFonts w:ascii="Times New Roman" w:eastAsia="Times New Roman" w:hAnsi="Times New Roman" w:cs="Times New Roman"/>
          <w:sz w:val="28"/>
          <w:szCs w:val="28"/>
        </w:rPr>
        <w:t>-280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480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06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4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потерпевшего </w:t>
      </w:r>
      <w:r>
        <w:rPr>
          <w:rStyle w:val="cat-FIOgrp-15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Ивашкеева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6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 слесарем у </w:t>
      </w:r>
      <w:r>
        <w:rPr>
          <w:rStyle w:val="cat-OrganizationNamegrp-23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2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ч. 2 ст.12.27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 1 км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Addressgrp-7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FIOgrp-17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Style w:val="cat-UserDefinedgrp-32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допустил наезд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6rplc-2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 </w:t>
      </w:r>
      <w:r>
        <w:rPr>
          <w:rStyle w:val="cat-UserDefinedgrp-3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дорожно-транспортного </w:t>
      </w:r>
      <w:r>
        <w:rPr>
          <w:rFonts w:ascii="Times New Roman" w:eastAsia="Times New Roman" w:hAnsi="Times New Roman" w:cs="Times New Roman"/>
          <w:sz w:val="28"/>
          <w:szCs w:val="28"/>
        </w:rPr>
        <w:t>происшествия, транспортные средства по</w:t>
      </w:r>
      <w:r>
        <w:rPr>
          <w:rFonts w:ascii="Times New Roman" w:eastAsia="Times New Roman" w:hAnsi="Times New Roman" w:cs="Times New Roman"/>
          <w:sz w:val="28"/>
          <w:szCs w:val="28"/>
        </w:rPr>
        <w:t>лучили механические повреждения.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осле чего в нарушение п.п.2.5 ПДД РФ </w:t>
      </w:r>
      <w:r>
        <w:rPr>
          <w:rStyle w:val="cat-FIOgrp-14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оставил место дорожно-транспортного происшествия, участником котор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он являлся. В действиях </w:t>
      </w:r>
      <w:r>
        <w:rPr>
          <w:rStyle w:val="cat-FIOgrp-14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содержится признаков уголовно наказуемого деяния.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4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раскаялся в содеянном. Пояснил, что его автомобиль занесло на дороге в связи с чем произошло дорожно-транспортное происшествие. Ущерб им возмещен в полном объеме потерпевшему. Сослался на то, что очень сильно испугался от случившегося, поэтому убежал с места дорожно-транспортного происшествия.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пояснил, что действительно автомобиль </w:t>
      </w:r>
      <w:r>
        <w:rPr>
          <w:rStyle w:val="cat-FIOgrp-14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занесло на дороге, ущерб ему возмещен в полном объеме. Просил строго не наказывать </w:t>
      </w:r>
      <w:r>
        <w:rPr>
          <w:rStyle w:val="cat-FIOgrp-14rplc-3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Огласив протокол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4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потерпевшего </w:t>
      </w:r>
      <w:r>
        <w:rPr>
          <w:rStyle w:val="cat-FIOgrp-15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мировой судья полагает, что вина лица, привлекаемого к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подтверждается совокупностью представленных доказательств: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11.09.2025 </w:t>
      </w:r>
      <w:r>
        <w:rPr>
          <w:rFonts w:ascii="Times New Roman" w:eastAsia="Times New Roman" w:hAnsi="Times New Roman" w:cs="Times New Roman"/>
          <w:sz w:val="28"/>
          <w:szCs w:val="28"/>
        </w:rPr>
        <w:t>серии 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 № </w:t>
      </w:r>
      <w:r>
        <w:rPr>
          <w:rFonts w:ascii="Times New Roman" w:eastAsia="Times New Roman" w:hAnsi="Times New Roman" w:cs="Times New Roman"/>
          <w:sz w:val="28"/>
          <w:szCs w:val="28"/>
        </w:rPr>
        <w:t>699690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изложены событие и обстоятельства административного правонарушения. Указанный протокол составлен в присутствии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копия вручена; копией определения о возбуждении дела об административном правонарушении и проведении административного расследования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07.09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осмотра транспортного средства </w:t>
      </w:r>
      <w:r>
        <w:rPr>
          <w:rStyle w:val="cat-CarMakeModelgrp-26rplc-4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052 ТС 159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осмотра транспортного средства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</w:rPr>
        <w:t>Х 529 НК 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по факту поступившего сообщения о ДТП от </w:t>
      </w:r>
      <w:r>
        <w:rPr>
          <w:rFonts w:ascii="Times New Roman" w:eastAsia="Times New Roman" w:hAnsi="Times New Roman" w:cs="Times New Roman"/>
          <w:sz w:val="28"/>
          <w:szCs w:val="28"/>
        </w:rPr>
        <w:t>11.09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схемой происшествия от </w:t>
      </w:r>
      <w:r>
        <w:rPr>
          <w:rFonts w:ascii="Times New Roman" w:eastAsia="Times New Roman" w:hAnsi="Times New Roman" w:cs="Times New Roman"/>
          <w:sz w:val="28"/>
          <w:szCs w:val="28"/>
        </w:rPr>
        <w:t>07.09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письменными объяснениями </w:t>
      </w:r>
      <w:r>
        <w:rPr>
          <w:rStyle w:val="cat-FIOgrp-14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письменными объяснениями </w:t>
      </w:r>
      <w:r>
        <w:rPr>
          <w:rStyle w:val="cat-FIOgrp-15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07.09.2025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 в отношении </w:t>
      </w:r>
      <w:r>
        <w:rPr>
          <w:rStyle w:val="cat-FIOgrp-14rplc-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Объективных данных, ставящих под сомнение вышеназванные доказательства, в материалах дела не содержится, нарушений требований закона при их составлении не допущено, все сведения, необходимые для разрешения дела, в протоколах отражены правильно, оснований не доверять составленным в установленном административным законодательством порядке материалам у суда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оставления </w:t>
      </w:r>
      <w:r>
        <w:rPr>
          <w:rStyle w:val="cat-FIOgrp-14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ДТП мировым судьёй установлен, подтверждается имеющимися в материалах дела доказательствами, которые были оценены в совокупности.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ч.2 ст.12.27 КоАП РФ, подлежат привлечению водители транспортных средств, оставившие в нарушение Правил дорожного движения место дорожно-транспортного происшествия, участником которого они являются.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дорожного движения РФ «дорожно-транспортное происшествие»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п.1.3 ПДД РФ участники дорожного движения обязаны знать и соблюдать относящиеся к ним требования Правил, согласно п.2.5 которых при дорожно-транспортном происшествии водитель, причастный к нему, обязан немедленно остановить (не трогать с места) транспортное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средство, включить аварийную сигнализацию и выставить знак аварийной остановки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</w:rPr>
        <w:t>пункта 7.2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не перемещать предметы, имеющие отношение к происшествию.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правовой позиции Конституционного Суда РФ, высказанной в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25 апреля 2001 года № 6-П, установленная законом обязанность лица, управляющего транспортным средством, оставаться на месте дорожно-транспортного происшествия,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дорожно-транспортного происшествия.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требований Правил дорожного движения Российской Федерации </w:t>
      </w:r>
      <w:r>
        <w:rPr>
          <w:rStyle w:val="cat-FIOgrp-14rplc-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</w:t>
      </w:r>
      <w:r>
        <w:rPr>
          <w:rFonts w:ascii="Times New Roman" w:eastAsia="Times New Roman" w:hAnsi="Times New Roman" w:cs="Times New Roman"/>
          <w:sz w:val="28"/>
          <w:szCs w:val="28"/>
        </w:rPr>
        <w:t>знавая, что стал участником ДТП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включил аварийную сигнализацию, не выставил знак аварийной остановки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</w:rPr>
        <w:t>пунктов 2.5, 7.2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а, напротив, </w:t>
      </w:r>
      <w:r>
        <w:rPr>
          <w:rFonts w:ascii="Times New Roman" w:eastAsia="Times New Roman" w:hAnsi="Times New Roman" w:cs="Times New Roman"/>
          <w:sz w:val="28"/>
          <w:szCs w:val="28"/>
        </w:rPr>
        <w:t>покинул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происшествия.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действия </w:t>
      </w:r>
      <w:r>
        <w:rPr>
          <w:rStyle w:val="cat-FIOgrp-14rplc-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ч.2 ст.12.27 КоАП РФ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4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учитывает характер и степень общественной опасности совершённого административного правонарушения, объектом которого является безопасность дорожного движения, фактические обстоятельства дела, негативные последствия управления транспортным средством в виде совершения дорожно-транспортного происшествия, данные о личности виновного лица,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 2 ст. 4.1 КоАП РФ).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Смягчающим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 является признание вины.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этом, учитывая, то, что </w:t>
      </w:r>
      <w:r>
        <w:rPr>
          <w:rStyle w:val="cat-FIOgrp-14rplc-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являясь лицом, ранее подвергавшимся административному наказанию за совершение однородных административных правонарушений, предусмотренных гл.12 КоАП РФ, повторно совершил административное правонарушение в области дорожного движения, мировой судья учитывает данный факт в качестве отягчающего административную ответственность обстоятельства.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таком положении мировой судья приходит к выводу о назначении </w:t>
      </w:r>
      <w:r>
        <w:rPr>
          <w:rStyle w:val="cat-FIOgrp-14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наказания в пределах санкции ч. 2 ст. 12.27 КоАП РФ,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3.1, 3.8 и 4.1 КоАП РФ,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23.1, 29.9 - 29.11 КоАП РФ, мировой судья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Ивашкеева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вонарушения, предусмотренного частью 2 статьи 12.27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ареста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сроком </w:t>
      </w:r>
      <w:r>
        <w:rPr>
          <w:rFonts w:ascii="Times New Roman" w:eastAsia="Times New Roman" w:hAnsi="Times New Roman" w:cs="Times New Roman"/>
          <w:sz w:val="28"/>
          <w:szCs w:val="28"/>
        </w:rPr>
        <w:t>на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8"/>
          <w:szCs w:val="28"/>
        </w:rPr>
        <w:t>исчислять с 10 часов 00 минут 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6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4rplc-6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Style w:val="cat-FIOgrp-20rplc-6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Style w:val="cat-FIOgrp-20rplc-6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4rplc-3">
    <w:name w:val="cat-Address grp-4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FIOgrp-15rplc-8">
    <w:name w:val="cat-FIO grp-15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UserDefinedgrp-30rplc-14">
    <w:name w:val="cat-UserDefined grp-30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OrganizationNamegrp-23rplc-16">
    <w:name w:val="cat-OrganizationName grp-23 rplc-16"/>
    <w:basedOn w:val="DefaultParagraphFont"/>
  </w:style>
  <w:style w:type="character" w:customStyle="1" w:styleId="cat-PassportDatagrp-22rplc-17">
    <w:name w:val="cat-PassportData grp-22 rplc-17"/>
    <w:basedOn w:val="DefaultParagraphFont"/>
  </w:style>
  <w:style w:type="character" w:customStyle="1" w:styleId="cat-ExternalSystemDefinedgrp-27rplc-18">
    <w:name w:val="cat-ExternalSystemDefined grp-27 rplc-18"/>
    <w:basedOn w:val="DefaultParagraphFont"/>
  </w:style>
  <w:style w:type="character" w:customStyle="1" w:styleId="cat-ExternalSystemDefinedgrp-29rplc-19">
    <w:name w:val="cat-ExternalSystemDefined grp-29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Addressgrp-7rplc-23">
    <w:name w:val="cat-Address grp-7 rplc-23"/>
    <w:basedOn w:val="DefaultParagraphFont"/>
  </w:style>
  <w:style w:type="character" w:customStyle="1" w:styleId="cat-Addressgrp-0rplc-24">
    <w:name w:val="cat-Address grp-0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32rplc-27">
    <w:name w:val="cat-UserDefined grp-32 rplc-27"/>
    <w:basedOn w:val="DefaultParagraphFont"/>
  </w:style>
  <w:style w:type="character" w:customStyle="1" w:styleId="cat-CarMakeModelgrp-26rplc-28">
    <w:name w:val="cat-CarMakeModel grp-26 rplc-28"/>
    <w:basedOn w:val="DefaultParagraphFont"/>
  </w:style>
  <w:style w:type="character" w:customStyle="1" w:styleId="cat-UserDefinedgrp-33rplc-29">
    <w:name w:val="cat-UserDefined grp-33 rplc-29"/>
    <w:basedOn w:val="DefaultParagraphFont"/>
  </w:style>
  <w:style w:type="character" w:customStyle="1" w:styleId="cat-UserDefinedgrp-34rplc-30">
    <w:name w:val="cat-UserDefined grp-34 rplc-30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4rplc-35">
    <w:name w:val="cat-FIO grp-14 rplc-35"/>
    <w:basedOn w:val="DefaultParagraphFont"/>
  </w:style>
  <w:style w:type="character" w:customStyle="1" w:styleId="cat-FIOgrp-14rplc-36">
    <w:name w:val="cat-FIO grp-14 rplc-36"/>
    <w:basedOn w:val="DefaultParagraphFont"/>
  </w:style>
  <w:style w:type="character" w:customStyle="1" w:styleId="cat-FIOgrp-14rplc-37">
    <w:name w:val="cat-FIO grp-14 rplc-37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CarMakeModelgrp-26rplc-41">
    <w:name w:val="cat-CarMakeModel grp-26 rplc-41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4rplc-47">
    <w:name w:val="cat-FIO grp-14 rplc-47"/>
    <w:basedOn w:val="DefaultParagraphFont"/>
  </w:style>
  <w:style w:type="character" w:customStyle="1" w:styleId="cat-FIOgrp-15rplc-49">
    <w:name w:val="cat-FIO grp-15 rplc-49"/>
    <w:basedOn w:val="DefaultParagraphFont"/>
  </w:style>
  <w:style w:type="character" w:customStyle="1" w:styleId="cat-FIOgrp-14rplc-51">
    <w:name w:val="cat-FIO grp-14 rplc-51"/>
    <w:basedOn w:val="DefaultParagraphFont"/>
  </w:style>
  <w:style w:type="character" w:customStyle="1" w:styleId="cat-FIOgrp-14rplc-52">
    <w:name w:val="cat-FIO grp-14 rplc-52"/>
    <w:basedOn w:val="DefaultParagraphFont"/>
  </w:style>
  <w:style w:type="character" w:customStyle="1" w:styleId="cat-FIOgrp-14rplc-54">
    <w:name w:val="cat-FIO grp-14 rplc-54"/>
    <w:basedOn w:val="DefaultParagraphFont"/>
  </w:style>
  <w:style w:type="character" w:customStyle="1" w:styleId="cat-FIOgrp-14rplc-55">
    <w:name w:val="cat-FIO grp-14 rplc-55"/>
    <w:basedOn w:val="DefaultParagraphFont"/>
  </w:style>
  <w:style w:type="character" w:customStyle="1" w:styleId="cat-FIOgrp-14rplc-56">
    <w:name w:val="cat-FIO grp-14 rplc-56"/>
    <w:basedOn w:val="DefaultParagraphFont"/>
  </w:style>
  <w:style w:type="character" w:customStyle="1" w:styleId="cat-FIOgrp-14rplc-57">
    <w:name w:val="cat-FIO grp-14 rplc-57"/>
    <w:basedOn w:val="DefaultParagraphFont"/>
  </w:style>
  <w:style w:type="character" w:customStyle="1" w:styleId="cat-FIOgrp-14rplc-58">
    <w:name w:val="cat-FIO grp-14 rplc-58"/>
    <w:basedOn w:val="DefaultParagraphFont"/>
  </w:style>
  <w:style w:type="character" w:customStyle="1" w:styleId="cat-UserDefinedgrp-36rplc-59">
    <w:name w:val="cat-UserDefined grp-36 rplc-59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Addressgrp-4rplc-64">
    <w:name w:val="cat-Address grp-4 rplc-64"/>
    <w:basedOn w:val="DefaultParagraphFont"/>
  </w:style>
  <w:style w:type="character" w:customStyle="1" w:styleId="cat-FIOgrp-20rplc-65">
    <w:name w:val="cat-FIO grp-20 rplc-65"/>
    <w:basedOn w:val="DefaultParagraphFont"/>
  </w:style>
  <w:style w:type="character" w:customStyle="1" w:styleId="cat-FIOgrp-20rplc-66">
    <w:name w:val="cat-FIO grp-20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